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9D0" w:rsidRPr="00F20F8D" w:rsidRDefault="00AB4707">
      <w:pPr>
        <w:spacing w:after="0" w:line="360" w:lineRule="auto"/>
        <w:ind w:left="1" w:hanging="3"/>
        <w:jc w:val="center"/>
        <w:rPr>
          <w:rFonts w:asciiTheme="majorHAnsi" w:eastAsia="Times New Roman" w:hAnsiTheme="majorHAnsi" w:cstheme="majorHAnsi"/>
          <w:sz w:val="26"/>
          <w:szCs w:val="26"/>
        </w:rPr>
      </w:pPr>
      <w:r w:rsidRPr="00F20F8D">
        <w:rPr>
          <w:rFonts w:asciiTheme="majorHAnsi" w:eastAsia="Times New Roman" w:hAnsiTheme="majorHAnsi" w:cstheme="majorHAnsi"/>
          <w:b/>
          <w:sz w:val="26"/>
          <w:szCs w:val="26"/>
        </w:rPr>
        <w:t>DISSERTATION INFORMATION</w:t>
      </w:r>
    </w:p>
    <w:p w:rsidR="00EF19D0" w:rsidRPr="00F20F8D" w:rsidRDefault="00AB4707">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heme="majorHAnsi" w:eastAsia="Times New Roman" w:hAnsiTheme="majorHAnsi" w:cstheme="majorHAnsi"/>
          <w:color w:val="000000"/>
          <w:sz w:val="26"/>
          <w:szCs w:val="26"/>
        </w:rPr>
      </w:pPr>
      <w:r w:rsidRPr="00F20F8D">
        <w:rPr>
          <w:rFonts w:asciiTheme="majorHAnsi" w:eastAsia="Times New Roman" w:hAnsiTheme="majorHAnsi" w:cstheme="majorHAnsi"/>
          <w:color w:val="000000"/>
          <w:sz w:val="26"/>
          <w:szCs w:val="26"/>
        </w:rPr>
        <w:t>Doctoral Dissertation Title</w:t>
      </w:r>
      <w:r w:rsidR="00E44D5C" w:rsidRPr="00F20F8D">
        <w:rPr>
          <w:rFonts w:asciiTheme="majorHAnsi" w:eastAsia="Times New Roman" w:hAnsiTheme="majorHAnsi" w:cstheme="majorHAnsi"/>
          <w:color w:val="000000"/>
          <w:sz w:val="26"/>
          <w:szCs w:val="26"/>
        </w:rPr>
        <w:t xml:space="preserve">: </w:t>
      </w:r>
      <w:r w:rsidRPr="00F20F8D">
        <w:rPr>
          <w:rFonts w:asciiTheme="majorHAnsi" w:eastAsia="Times New Roman" w:hAnsiTheme="majorHAnsi" w:cstheme="majorHAnsi"/>
          <w:b/>
          <w:color w:val="000000"/>
          <w:sz w:val="26"/>
          <w:szCs w:val="26"/>
        </w:rPr>
        <w:t>Vietnamese Law on Payment Cards</w:t>
      </w:r>
    </w:p>
    <w:p w:rsidR="00EF19D0" w:rsidRPr="00F20F8D" w:rsidRDefault="00330CA4" w:rsidP="008F6982">
      <w:pPr>
        <w:pBdr>
          <w:top w:val="nil"/>
          <w:left w:val="nil"/>
          <w:bottom w:val="nil"/>
          <w:right w:val="nil"/>
          <w:between w:val="nil"/>
        </w:pBdr>
        <w:tabs>
          <w:tab w:val="center" w:pos="1701"/>
          <w:tab w:val="left" w:pos="5954"/>
        </w:tabs>
        <w:spacing w:after="0" w:line="360" w:lineRule="auto"/>
        <w:ind w:left="1" w:right="81" w:hanging="3"/>
        <w:jc w:val="both"/>
        <w:rPr>
          <w:rFonts w:asciiTheme="majorHAnsi" w:eastAsia="Times New Roman" w:hAnsiTheme="majorHAnsi" w:cstheme="majorHAnsi"/>
          <w:color w:val="000000"/>
          <w:sz w:val="26"/>
          <w:szCs w:val="26"/>
        </w:rPr>
      </w:pPr>
      <w:r w:rsidRPr="00F20F8D">
        <w:rPr>
          <w:rFonts w:asciiTheme="majorHAnsi" w:eastAsia="Times New Roman" w:hAnsiTheme="majorHAnsi" w:cstheme="majorHAnsi"/>
          <w:color w:val="000000"/>
          <w:sz w:val="26"/>
          <w:szCs w:val="26"/>
        </w:rPr>
        <w:t xml:space="preserve">Major: Economic Law </w:t>
      </w:r>
      <w:r w:rsidR="00E44D5C" w:rsidRPr="00F20F8D">
        <w:rPr>
          <w:rFonts w:asciiTheme="majorHAnsi" w:eastAsia="Times New Roman" w:hAnsiTheme="majorHAnsi" w:cstheme="majorHAnsi"/>
          <w:color w:val="000000"/>
          <w:sz w:val="26"/>
          <w:szCs w:val="26"/>
        </w:rPr>
        <w:t xml:space="preserve">    </w:t>
      </w:r>
      <w:r w:rsidR="00E44D5C" w:rsidRPr="00F20F8D">
        <w:rPr>
          <w:rFonts w:asciiTheme="majorHAnsi" w:eastAsia="Times New Roman" w:hAnsiTheme="majorHAnsi" w:cstheme="majorHAnsi"/>
          <w:sz w:val="26"/>
          <w:szCs w:val="26"/>
        </w:rPr>
        <w:t xml:space="preserve">      </w:t>
      </w:r>
      <w:r w:rsidR="008F6982" w:rsidRPr="00F20F8D">
        <w:rPr>
          <w:rFonts w:asciiTheme="majorHAnsi" w:eastAsia="Times New Roman" w:hAnsiTheme="majorHAnsi" w:cstheme="majorHAnsi"/>
          <w:sz w:val="26"/>
          <w:szCs w:val="26"/>
        </w:rPr>
        <w:t xml:space="preserve">                 </w:t>
      </w:r>
      <w:r w:rsidR="00692971" w:rsidRPr="00F20F8D">
        <w:rPr>
          <w:rFonts w:asciiTheme="majorHAnsi" w:eastAsia="Times New Roman" w:hAnsiTheme="majorHAnsi" w:cstheme="majorHAnsi"/>
          <w:sz w:val="26"/>
          <w:szCs w:val="26"/>
        </w:rPr>
        <w:t xml:space="preserve">      </w:t>
      </w:r>
      <w:r w:rsidR="008F6982" w:rsidRPr="00F20F8D">
        <w:rPr>
          <w:rFonts w:asciiTheme="majorHAnsi" w:eastAsia="Times New Roman" w:hAnsiTheme="majorHAnsi" w:cstheme="majorHAnsi"/>
          <w:sz w:val="26"/>
          <w:szCs w:val="26"/>
        </w:rPr>
        <w:t xml:space="preserve"> </w:t>
      </w:r>
      <w:r w:rsidRPr="00F20F8D">
        <w:rPr>
          <w:rFonts w:asciiTheme="majorHAnsi" w:eastAsia="Times New Roman" w:hAnsiTheme="majorHAnsi" w:cstheme="majorHAnsi"/>
          <w:color w:val="000000"/>
          <w:sz w:val="26"/>
          <w:szCs w:val="26"/>
        </w:rPr>
        <w:t>Code</w:t>
      </w:r>
      <w:r w:rsidR="00E44D5C" w:rsidRPr="00F20F8D">
        <w:rPr>
          <w:rFonts w:asciiTheme="majorHAnsi" w:eastAsia="Times New Roman" w:hAnsiTheme="majorHAnsi" w:cstheme="majorHAnsi"/>
          <w:color w:val="000000"/>
          <w:sz w:val="26"/>
          <w:szCs w:val="26"/>
        </w:rPr>
        <w:t xml:space="preserve">: </w:t>
      </w:r>
      <w:r w:rsidR="008F6982" w:rsidRPr="00F20F8D">
        <w:rPr>
          <w:rFonts w:asciiTheme="majorHAnsi" w:eastAsia="Times New Roman" w:hAnsiTheme="majorHAnsi" w:cstheme="majorHAnsi"/>
          <w:color w:val="000000"/>
          <w:sz w:val="26"/>
          <w:szCs w:val="26"/>
        </w:rPr>
        <w:t>62.38.01.07</w:t>
      </w:r>
      <w:r w:rsidR="00E44D5C" w:rsidRPr="00F20F8D">
        <w:rPr>
          <w:rFonts w:asciiTheme="majorHAnsi" w:eastAsia="Times New Roman" w:hAnsiTheme="majorHAnsi" w:cstheme="majorHAnsi"/>
          <w:color w:val="000000"/>
          <w:sz w:val="26"/>
          <w:szCs w:val="26"/>
        </w:rPr>
        <w:tab/>
      </w:r>
    </w:p>
    <w:p w:rsidR="00EF19D0" w:rsidRPr="00F20F8D" w:rsidRDefault="00330CA4">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heme="majorHAnsi" w:eastAsia="Times New Roman" w:hAnsiTheme="majorHAnsi" w:cstheme="majorHAnsi"/>
          <w:color w:val="000000"/>
          <w:sz w:val="26"/>
          <w:szCs w:val="26"/>
        </w:rPr>
      </w:pPr>
      <w:r w:rsidRPr="00F20F8D">
        <w:rPr>
          <w:rFonts w:asciiTheme="majorHAnsi" w:eastAsia="Times New Roman" w:hAnsiTheme="majorHAnsi" w:cstheme="majorHAnsi"/>
          <w:color w:val="000000"/>
          <w:sz w:val="26"/>
          <w:szCs w:val="26"/>
        </w:rPr>
        <w:t>Researcher</w:t>
      </w:r>
      <w:r w:rsidR="00E44D5C" w:rsidRPr="00F20F8D">
        <w:rPr>
          <w:rFonts w:asciiTheme="majorHAnsi" w:eastAsia="Times New Roman" w:hAnsiTheme="majorHAnsi" w:cstheme="majorHAnsi"/>
          <w:color w:val="000000"/>
          <w:sz w:val="26"/>
          <w:szCs w:val="26"/>
        </w:rPr>
        <w:t xml:space="preserve">: </w:t>
      </w:r>
      <w:r w:rsidR="006F7248">
        <w:rPr>
          <w:rFonts w:asciiTheme="majorHAnsi" w:eastAsia="Times New Roman" w:hAnsiTheme="majorHAnsi" w:cstheme="majorHAnsi"/>
          <w:b/>
          <w:color w:val="000000"/>
          <w:sz w:val="26"/>
          <w:szCs w:val="26"/>
        </w:rPr>
        <w:t>Tran Thi Thu Nga</w:t>
      </w:r>
      <w:r w:rsidR="008F6982" w:rsidRPr="00F20F8D">
        <w:rPr>
          <w:rFonts w:asciiTheme="majorHAnsi" w:eastAsia="Times New Roman" w:hAnsiTheme="majorHAnsi" w:cstheme="majorHAnsi"/>
          <w:b/>
          <w:color w:val="000000"/>
          <w:sz w:val="26"/>
          <w:szCs w:val="26"/>
        </w:rPr>
        <w:t>n</w:t>
      </w:r>
      <w:r w:rsidR="00E44D5C" w:rsidRPr="00F20F8D">
        <w:rPr>
          <w:rFonts w:asciiTheme="majorHAnsi" w:eastAsia="Times New Roman" w:hAnsiTheme="majorHAnsi" w:cstheme="majorHAnsi"/>
          <w:color w:val="000000"/>
          <w:sz w:val="26"/>
          <w:szCs w:val="26"/>
        </w:rPr>
        <w:t xml:space="preserve">      </w:t>
      </w:r>
      <w:r w:rsidR="00E44D5C" w:rsidRPr="00F20F8D">
        <w:rPr>
          <w:rFonts w:asciiTheme="majorHAnsi" w:eastAsia="Times New Roman" w:hAnsiTheme="majorHAnsi" w:cstheme="majorHAnsi"/>
          <w:sz w:val="26"/>
          <w:szCs w:val="26"/>
        </w:rPr>
        <w:t xml:space="preserve">        </w:t>
      </w:r>
      <w:r w:rsidR="009A4AE8" w:rsidRPr="00F20F8D">
        <w:rPr>
          <w:rFonts w:asciiTheme="majorHAnsi" w:eastAsia="Times New Roman" w:hAnsiTheme="majorHAnsi" w:cstheme="majorHAnsi"/>
          <w:sz w:val="26"/>
          <w:szCs w:val="26"/>
        </w:rPr>
        <w:t xml:space="preserve">    </w:t>
      </w:r>
      <w:r w:rsidRPr="00F20F8D">
        <w:rPr>
          <w:rFonts w:asciiTheme="majorHAnsi" w:eastAsia="Times New Roman" w:hAnsiTheme="majorHAnsi" w:cstheme="majorHAnsi"/>
          <w:color w:val="000000"/>
          <w:sz w:val="26"/>
          <w:szCs w:val="26"/>
        </w:rPr>
        <w:t>Code</w:t>
      </w:r>
      <w:r w:rsidR="008F6982" w:rsidRPr="00F20F8D">
        <w:rPr>
          <w:rFonts w:asciiTheme="majorHAnsi" w:eastAsia="Times New Roman" w:hAnsiTheme="majorHAnsi" w:cstheme="majorHAnsi"/>
          <w:color w:val="000000"/>
          <w:sz w:val="26"/>
          <w:szCs w:val="26"/>
        </w:rPr>
        <w:t>: N17710007</w:t>
      </w:r>
    </w:p>
    <w:p w:rsidR="00EF19D0" w:rsidRPr="00F20F8D" w:rsidRDefault="00692971">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heme="majorHAnsi" w:eastAsia="Times New Roman" w:hAnsiTheme="majorHAnsi" w:cstheme="majorHAnsi"/>
          <w:color w:val="000000"/>
          <w:sz w:val="26"/>
          <w:szCs w:val="26"/>
        </w:rPr>
      </w:pPr>
      <w:r w:rsidRPr="00F20F8D">
        <w:rPr>
          <w:rFonts w:asciiTheme="majorHAnsi" w:eastAsia="Times New Roman" w:hAnsiTheme="majorHAnsi" w:cstheme="majorHAnsi"/>
          <w:color w:val="000000"/>
          <w:sz w:val="26"/>
          <w:szCs w:val="26"/>
        </w:rPr>
        <w:t>Research Tutor</w:t>
      </w:r>
      <w:r w:rsidR="00BA6787" w:rsidRPr="00F20F8D">
        <w:rPr>
          <w:rFonts w:asciiTheme="majorHAnsi" w:eastAsia="Times New Roman" w:hAnsiTheme="majorHAnsi" w:cstheme="majorHAnsi"/>
          <w:color w:val="000000"/>
          <w:sz w:val="26"/>
          <w:szCs w:val="26"/>
        </w:rPr>
        <w:t>:   Dr.</w:t>
      </w:r>
      <w:r w:rsidR="00E44D5C" w:rsidRPr="00F20F8D">
        <w:rPr>
          <w:rFonts w:asciiTheme="majorHAnsi" w:eastAsia="Times New Roman" w:hAnsiTheme="majorHAnsi" w:cstheme="majorHAnsi"/>
          <w:color w:val="000000"/>
          <w:sz w:val="26"/>
          <w:szCs w:val="26"/>
        </w:rPr>
        <w:t xml:space="preserve"> </w:t>
      </w:r>
      <w:r w:rsidR="006F7248">
        <w:rPr>
          <w:rFonts w:asciiTheme="majorHAnsi" w:eastAsia="Times New Roman" w:hAnsiTheme="majorHAnsi" w:cstheme="majorHAnsi"/>
          <w:b/>
          <w:color w:val="000000"/>
          <w:sz w:val="26"/>
          <w:szCs w:val="26"/>
        </w:rPr>
        <w:t>PHAM VAN VO</w:t>
      </w:r>
      <w:r w:rsidR="00E44D5C" w:rsidRPr="00F20F8D">
        <w:rPr>
          <w:rFonts w:asciiTheme="majorHAnsi" w:eastAsia="Times New Roman" w:hAnsiTheme="majorHAnsi" w:cstheme="majorHAnsi"/>
          <w:color w:val="000000"/>
          <w:sz w:val="26"/>
          <w:szCs w:val="26"/>
        </w:rPr>
        <w:tab/>
      </w:r>
    </w:p>
    <w:p w:rsidR="00EF19D0" w:rsidRPr="00F20F8D" w:rsidRDefault="00606F87">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heme="majorHAnsi" w:eastAsia="Times New Roman" w:hAnsiTheme="majorHAnsi" w:cstheme="majorHAnsi"/>
          <w:color w:val="000000"/>
          <w:sz w:val="26"/>
          <w:szCs w:val="26"/>
        </w:rPr>
      </w:pPr>
      <w:r w:rsidRPr="00F20F8D">
        <w:rPr>
          <w:rFonts w:asciiTheme="majorHAnsi" w:eastAsia="Times New Roman" w:hAnsiTheme="majorHAnsi" w:cstheme="majorHAnsi"/>
          <w:color w:val="000000"/>
          <w:sz w:val="26"/>
          <w:szCs w:val="26"/>
        </w:rPr>
        <w:t xml:space="preserve">                             </w:t>
      </w:r>
      <w:r w:rsidR="00BA6787" w:rsidRPr="00F20F8D">
        <w:rPr>
          <w:rFonts w:asciiTheme="majorHAnsi" w:eastAsia="Times New Roman" w:hAnsiTheme="majorHAnsi" w:cstheme="majorHAnsi"/>
          <w:color w:val="000000"/>
          <w:sz w:val="26"/>
          <w:szCs w:val="26"/>
        </w:rPr>
        <w:t xml:space="preserve">Dr. </w:t>
      </w:r>
      <w:r w:rsidR="006F7248">
        <w:rPr>
          <w:rFonts w:asciiTheme="majorHAnsi" w:eastAsia="Times New Roman" w:hAnsiTheme="majorHAnsi" w:cstheme="majorHAnsi"/>
          <w:b/>
          <w:color w:val="000000"/>
          <w:sz w:val="26"/>
          <w:szCs w:val="26"/>
        </w:rPr>
        <w:t>TRAN THANH HUO</w:t>
      </w:r>
      <w:r w:rsidRPr="00F20F8D">
        <w:rPr>
          <w:rFonts w:asciiTheme="majorHAnsi" w:eastAsia="Times New Roman" w:hAnsiTheme="majorHAnsi" w:cstheme="majorHAnsi"/>
          <w:b/>
          <w:color w:val="000000"/>
          <w:sz w:val="26"/>
          <w:szCs w:val="26"/>
        </w:rPr>
        <w:t>NG</w:t>
      </w:r>
      <w:r w:rsidR="00E44D5C" w:rsidRPr="00F20F8D">
        <w:rPr>
          <w:rFonts w:asciiTheme="majorHAnsi" w:eastAsia="Times New Roman" w:hAnsiTheme="majorHAnsi" w:cstheme="majorHAnsi"/>
          <w:color w:val="000000"/>
          <w:sz w:val="26"/>
          <w:szCs w:val="26"/>
        </w:rPr>
        <w:tab/>
      </w:r>
    </w:p>
    <w:p w:rsidR="00EF19D0" w:rsidRPr="00F20F8D" w:rsidRDefault="00B26556">
      <w:pPr>
        <w:spacing w:after="0" w:line="360" w:lineRule="auto"/>
        <w:ind w:left="1" w:hanging="3"/>
        <w:jc w:val="both"/>
        <w:rPr>
          <w:rFonts w:asciiTheme="majorHAnsi" w:eastAsia="Times New Roman" w:hAnsiTheme="majorHAnsi" w:cstheme="majorHAnsi"/>
          <w:sz w:val="26"/>
          <w:szCs w:val="26"/>
        </w:rPr>
      </w:pPr>
      <w:r w:rsidRPr="00B26556">
        <w:rPr>
          <w:rFonts w:asciiTheme="majorHAnsi" w:eastAsia="Times New Roman" w:hAnsiTheme="majorHAnsi" w:cstheme="majorHAnsi"/>
          <w:sz w:val="26"/>
          <w:szCs w:val="26"/>
        </w:rPr>
        <w:t>Training institution</w:t>
      </w:r>
      <w:r w:rsidR="00BA6787" w:rsidRPr="00F20F8D">
        <w:rPr>
          <w:rFonts w:asciiTheme="majorHAnsi" w:eastAsia="Times New Roman" w:hAnsiTheme="majorHAnsi" w:cstheme="majorHAnsi"/>
          <w:sz w:val="26"/>
          <w:szCs w:val="26"/>
        </w:rPr>
        <w:t>: University of Economic and Law, Vietnam National University - Ho Chi Minh City</w:t>
      </w:r>
    </w:p>
    <w:p w:rsidR="00EF19D0" w:rsidRPr="00F20F8D" w:rsidRDefault="00E44D5C">
      <w:pPr>
        <w:spacing w:after="0" w:line="360" w:lineRule="auto"/>
        <w:ind w:left="1" w:hanging="3"/>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 xml:space="preserve">1. </w:t>
      </w:r>
      <w:r w:rsidR="00914F31" w:rsidRPr="00914F31">
        <w:rPr>
          <w:rFonts w:asciiTheme="majorHAnsi" w:eastAsia="Times New Roman" w:hAnsiTheme="majorHAnsi" w:cstheme="majorHAnsi"/>
          <w:b/>
          <w:sz w:val="26"/>
          <w:szCs w:val="26"/>
        </w:rPr>
        <w:t>SUMMARY OF THE THESIS</w:t>
      </w:r>
    </w:p>
    <w:p w:rsidR="001562CF" w:rsidRPr="00F20F8D" w:rsidRDefault="001562CF" w:rsidP="00D548E2">
      <w:pPr>
        <w:spacing w:after="0" w:line="360" w:lineRule="auto"/>
        <w:ind w:leftChars="0" w:left="1" w:firstLineChars="226" w:firstLine="590"/>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Research objective of the thesis</w:t>
      </w:r>
    </w:p>
    <w:p w:rsidR="000F3016" w:rsidRDefault="000F3016" w:rsidP="00240D80">
      <w:pPr>
        <w:spacing w:after="0" w:line="360" w:lineRule="auto"/>
        <w:ind w:leftChars="0" w:left="1" w:firstLineChars="226" w:firstLine="588"/>
        <w:jc w:val="both"/>
        <w:rPr>
          <w:rFonts w:asciiTheme="majorHAnsi" w:eastAsia="Times New Roman" w:hAnsiTheme="majorHAnsi" w:cstheme="majorHAnsi"/>
          <w:sz w:val="26"/>
          <w:szCs w:val="26"/>
        </w:rPr>
      </w:pPr>
      <w:r w:rsidRPr="000F3016">
        <w:rPr>
          <w:rFonts w:asciiTheme="majorHAnsi" w:eastAsia="Times New Roman" w:hAnsiTheme="majorHAnsi" w:cstheme="majorHAnsi"/>
          <w:sz w:val="26"/>
          <w:szCs w:val="26"/>
        </w:rPr>
        <w:t xml:space="preserve">The thesis aims </w:t>
      </w:r>
      <w:r>
        <w:rPr>
          <w:rFonts w:asciiTheme="majorHAnsi" w:eastAsia="Times New Roman" w:hAnsiTheme="majorHAnsi" w:cstheme="majorHAnsi"/>
          <w:sz w:val="26"/>
          <w:szCs w:val="26"/>
        </w:rPr>
        <w:t xml:space="preserve">are </w:t>
      </w:r>
      <w:r w:rsidRPr="000F3016">
        <w:rPr>
          <w:rFonts w:asciiTheme="majorHAnsi" w:eastAsia="Times New Roman" w:hAnsiTheme="majorHAnsi" w:cstheme="majorHAnsi"/>
          <w:sz w:val="26"/>
          <w:szCs w:val="26"/>
        </w:rPr>
        <w:t>to develop fundamental legal theories regarding card issuance and usage, analyze and evaluate the legal status of payment card activities in Vietnam. Based on this, the author suggests solutions to enhance the legislation on card activities in the context of international economic integration, particularly in the digital economic era. The ultimate objective of this issue is to identify effective legal measures that safeguard the rights of payment card users.</w:t>
      </w:r>
    </w:p>
    <w:p w:rsidR="009508C0" w:rsidRPr="00F20F8D" w:rsidRDefault="00240D80" w:rsidP="00240D80">
      <w:pPr>
        <w:spacing w:after="0" w:line="360" w:lineRule="auto"/>
        <w:ind w:leftChars="0" w:left="1" w:firstLineChars="226" w:firstLine="590"/>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Research subject of the thesis</w:t>
      </w:r>
      <w:r w:rsidR="009508C0" w:rsidRPr="00F20F8D">
        <w:rPr>
          <w:rFonts w:asciiTheme="majorHAnsi" w:eastAsia="Times New Roman" w:hAnsiTheme="majorHAnsi" w:cstheme="majorHAnsi"/>
          <w:b/>
          <w:sz w:val="26"/>
          <w:szCs w:val="26"/>
        </w:rPr>
        <w:t>:</w:t>
      </w:r>
    </w:p>
    <w:p w:rsidR="006974EC" w:rsidRDefault="006974EC" w:rsidP="00240D80">
      <w:pPr>
        <w:spacing w:after="0" w:line="360" w:lineRule="auto"/>
        <w:ind w:leftChars="0" w:left="1" w:firstLineChars="225" w:firstLine="585"/>
        <w:jc w:val="both"/>
        <w:rPr>
          <w:rFonts w:asciiTheme="majorHAnsi" w:eastAsia="Times New Roman" w:hAnsiTheme="majorHAnsi" w:cstheme="majorHAnsi"/>
          <w:sz w:val="26"/>
          <w:szCs w:val="26"/>
        </w:rPr>
      </w:pPr>
      <w:r w:rsidRPr="006974EC">
        <w:rPr>
          <w:rFonts w:asciiTheme="majorHAnsi" w:eastAsia="Times New Roman" w:hAnsiTheme="majorHAnsi" w:cstheme="majorHAnsi"/>
          <w:sz w:val="26"/>
          <w:szCs w:val="26"/>
        </w:rPr>
        <w:t>Based on research on scientific perspectives on payment cards, the thesis focuses on researching and analyzing legal regulations that govern card payment activities in Vietnam and some countries around the world, especially developed countries that extensively use cards in transactions, such as the United States and Canada. It also examines the practical application of these regulations in the operation of the economy, as one of the functions of currency.</w:t>
      </w:r>
    </w:p>
    <w:p w:rsidR="009508C0" w:rsidRPr="00F20F8D" w:rsidRDefault="00240D80" w:rsidP="00240D80">
      <w:pPr>
        <w:spacing w:after="0" w:line="360" w:lineRule="auto"/>
        <w:ind w:leftChars="0" w:left="1" w:firstLineChars="225" w:firstLine="587"/>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Scope of the research</w:t>
      </w:r>
      <w:r w:rsidR="009508C0" w:rsidRPr="00F20F8D">
        <w:rPr>
          <w:rFonts w:asciiTheme="majorHAnsi" w:eastAsia="Times New Roman" w:hAnsiTheme="majorHAnsi" w:cstheme="majorHAnsi"/>
          <w:b/>
          <w:sz w:val="26"/>
          <w:szCs w:val="26"/>
        </w:rPr>
        <w:t>:</w:t>
      </w:r>
    </w:p>
    <w:p w:rsidR="006974EC" w:rsidRDefault="00240D80" w:rsidP="00F20ED6">
      <w:pPr>
        <w:spacing w:after="0" w:line="360" w:lineRule="auto"/>
        <w:ind w:leftChars="0" w:left="1" w:firstLineChars="226" w:firstLine="590"/>
        <w:jc w:val="both"/>
        <w:rPr>
          <w:rFonts w:asciiTheme="majorHAnsi" w:eastAsia="Times New Roman" w:hAnsiTheme="majorHAnsi" w:cstheme="majorHAnsi"/>
          <w:sz w:val="26"/>
          <w:szCs w:val="26"/>
        </w:rPr>
      </w:pPr>
      <w:r w:rsidRPr="00F20F8D">
        <w:rPr>
          <w:rFonts w:asciiTheme="majorHAnsi" w:eastAsia="Times New Roman" w:hAnsiTheme="majorHAnsi" w:cstheme="majorHAnsi"/>
          <w:b/>
          <w:sz w:val="26"/>
          <w:szCs w:val="26"/>
        </w:rPr>
        <w:t>Researching region</w:t>
      </w:r>
      <w:r w:rsidR="00F20ED6" w:rsidRPr="00F20F8D">
        <w:rPr>
          <w:rFonts w:asciiTheme="majorHAnsi" w:eastAsia="Times New Roman" w:hAnsiTheme="majorHAnsi" w:cstheme="majorHAnsi"/>
          <w:b/>
          <w:sz w:val="26"/>
          <w:szCs w:val="26"/>
        </w:rPr>
        <w:t>:</w:t>
      </w:r>
      <w:r w:rsidR="00F20ED6" w:rsidRPr="00F20F8D">
        <w:rPr>
          <w:rFonts w:asciiTheme="majorHAnsi" w:eastAsia="Times New Roman" w:hAnsiTheme="majorHAnsi" w:cstheme="majorHAnsi"/>
          <w:sz w:val="26"/>
          <w:szCs w:val="26"/>
        </w:rPr>
        <w:t xml:space="preserve"> </w:t>
      </w:r>
      <w:r w:rsidR="006974EC" w:rsidRPr="006974EC">
        <w:rPr>
          <w:rFonts w:asciiTheme="majorHAnsi" w:eastAsia="Times New Roman" w:hAnsiTheme="majorHAnsi" w:cstheme="majorHAnsi"/>
          <w:sz w:val="26"/>
          <w:szCs w:val="26"/>
        </w:rPr>
        <w:t>The thesis focuses on researching the provisions of Vietnamese law on payment card activities, based on a comparison with the regulations of some countries around the world, specifically comparing with countries such as the USA, Canada, and the UK.</w:t>
      </w:r>
    </w:p>
    <w:p w:rsidR="006974EC" w:rsidRDefault="00240D80" w:rsidP="006974EC">
      <w:pPr>
        <w:spacing w:after="0" w:line="360" w:lineRule="auto"/>
        <w:ind w:leftChars="0" w:left="1" w:firstLineChars="226" w:firstLine="590"/>
        <w:jc w:val="both"/>
        <w:rPr>
          <w:rFonts w:asciiTheme="majorHAnsi" w:eastAsia="Times New Roman" w:hAnsiTheme="majorHAnsi" w:cstheme="majorHAnsi"/>
          <w:sz w:val="26"/>
          <w:szCs w:val="26"/>
        </w:rPr>
      </w:pPr>
      <w:r w:rsidRPr="00F20F8D">
        <w:rPr>
          <w:rFonts w:asciiTheme="majorHAnsi" w:eastAsia="Times New Roman" w:hAnsiTheme="majorHAnsi" w:cstheme="majorHAnsi"/>
          <w:b/>
          <w:sz w:val="26"/>
          <w:szCs w:val="26"/>
        </w:rPr>
        <w:t>Researching period</w:t>
      </w:r>
      <w:r w:rsidR="00F20ED6" w:rsidRPr="00F20F8D">
        <w:rPr>
          <w:rFonts w:asciiTheme="majorHAnsi" w:eastAsia="Times New Roman" w:hAnsiTheme="majorHAnsi" w:cstheme="majorHAnsi"/>
          <w:b/>
          <w:sz w:val="26"/>
          <w:szCs w:val="26"/>
        </w:rPr>
        <w:t>:</w:t>
      </w:r>
      <w:r w:rsidR="00F20ED6" w:rsidRPr="00F20F8D">
        <w:rPr>
          <w:rFonts w:asciiTheme="majorHAnsi" w:eastAsia="Times New Roman" w:hAnsiTheme="majorHAnsi" w:cstheme="majorHAnsi"/>
          <w:sz w:val="26"/>
          <w:szCs w:val="26"/>
        </w:rPr>
        <w:t xml:space="preserve"> </w:t>
      </w:r>
      <w:r w:rsidR="006974EC" w:rsidRPr="006974EC">
        <w:rPr>
          <w:rFonts w:asciiTheme="majorHAnsi" w:eastAsia="Times New Roman" w:hAnsiTheme="majorHAnsi" w:cstheme="majorHAnsi"/>
          <w:sz w:val="26"/>
          <w:szCs w:val="26"/>
        </w:rPr>
        <w:t xml:space="preserve">The thesis studies the provisions of Vietnamese law on payment cards from 1994 to the present. Starting in 1994, as a clearly and specifically </w:t>
      </w:r>
      <w:r w:rsidR="006974EC" w:rsidRPr="006974EC">
        <w:rPr>
          <w:rFonts w:asciiTheme="majorHAnsi" w:eastAsia="Times New Roman" w:hAnsiTheme="majorHAnsi" w:cstheme="majorHAnsi"/>
          <w:sz w:val="26"/>
          <w:szCs w:val="26"/>
        </w:rPr>
        <w:lastRenderedPageBreak/>
        <w:t>stated regulation in legal documents, the concept of payment cards was first introduced in Vietnamese legal documents.</w:t>
      </w:r>
    </w:p>
    <w:p w:rsidR="009508C0" w:rsidRPr="00F20F8D" w:rsidRDefault="00240D80" w:rsidP="006974EC">
      <w:pPr>
        <w:spacing w:after="0" w:line="360" w:lineRule="auto"/>
        <w:ind w:leftChars="0" w:left="1" w:firstLineChars="226" w:firstLine="590"/>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Research methodology of the thesis</w:t>
      </w:r>
      <w:r w:rsidR="009508C0" w:rsidRPr="00F20F8D">
        <w:rPr>
          <w:rFonts w:asciiTheme="majorHAnsi" w:eastAsia="Times New Roman" w:hAnsiTheme="majorHAnsi" w:cstheme="majorHAnsi"/>
          <w:b/>
          <w:sz w:val="26"/>
          <w:szCs w:val="26"/>
        </w:rPr>
        <w:t>:</w:t>
      </w:r>
    </w:p>
    <w:p w:rsidR="00240D80" w:rsidRPr="00F20F8D" w:rsidRDefault="00240D80" w:rsidP="00B20815">
      <w:pPr>
        <w:spacing w:after="0" w:line="360" w:lineRule="auto"/>
        <w:ind w:leftChars="0" w:left="1" w:firstLineChars="217" w:firstLine="564"/>
        <w:jc w:val="both"/>
        <w:rPr>
          <w:rFonts w:asciiTheme="majorHAnsi" w:eastAsia="Times New Roman" w:hAnsiTheme="majorHAnsi" w:cstheme="majorHAnsi"/>
          <w:sz w:val="26"/>
          <w:szCs w:val="26"/>
        </w:rPr>
      </w:pPr>
      <w:r w:rsidRPr="00F20F8D">
        <w:rPr>
          <w:rFonts w:asciiTheme="majorHAnsi" w:eastAsia="Times New Roman" w:hAnsiTheme="majorHAnsi" w:cstheme="majorHAnsi"/>
          <w:sz w:val="26"/>
          <w:szCs w:val="26"/>
        </w:rPr>
        <w:t xml:space="preserve">The thesis uses research methods such as </w:t>
      </w:r>
      <w:r w:rsidR="008A1F66" w:rsidRPr="008A1F66">
        <w:rPr>
          <w:rFonts w:asciiTheme="majorHAnsi" w:eastAsia="Times New Roman" w:hAnsiTheme="majorHAnsi" w:cstheme="majorHAnsi"/>
          <w:sz w:val="26"/>
          <w:szCs w:val="26"/>
        </w:rPr>
        <w:t>doctrial study research</w:t>
      </w:r>
      <w:r w:rsidRPr="00F20F8D">
        <w:rPr>
          <w:rFonts w:asciiTheme="majorHAnsi" w:eastAsia="Times New Roman" w:hAnsiTheme="majorHAnsi" w:cstheme="majorHAnsi"/>
          <w:sz w:val="26"/>
          <w:szCs w:val="26"/>
        </w:rPr>
        <w:t>, comparative research, hist</w:t>
      </w:r>
      <w:r w:rsidR="006974EC">
        <w:rPr>
          <w:rFonts w:asciiTheme="majorHAnsi" w:eastAsia="Times New Roman" w:hAnsiTheme="majorHAnsi" w:cstheme="majorHAnsi"/>
          <w:sz w:val="26"/>
          <w:szCs w:val="26"/>
        </w:rPr>
        <w:t>orical research and synthesis.</w:t>
      </w:r>
    </w:p>
    <w:p w:rsidR="009508C0" w:rsidRPr="00F20F8D" w:rsidRDefault="00EB08CF" w:rsidP="00240D80">
      <w:pPr>
        <w:spacing w:after="0" w:line="360" w:lineRule="auto"/>
        <w:ind w:leftChars="0" w:left="1" w:firstLineChars="225" w:firstLine="587"/>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The theoretical and practical significance of the thesis</w:t>
      </w:r>
      <w:r w:rsidR="009508C0" w:rsidRPr="00F20F8D">
        <w:rPr>
          <w:rFonts w:asciiTheme="majorHAnsi" w:eastAsia="Times New Roman" w:hAnsiTheme="majorHAnsi" w:cstheme="majorHAnsi"/>
          <w:b/>
          <w:sz w:val="26"/>
          <w:szCs w:val="26"/>
        </w:rPr>
        <w:t>:</w:t>
      </w:r>
    </w:p>
    <w:p w:rsidR="00EB08CF" w:rsidRPr="00F20F8D" w:rsidRDefault="00EB08CF" w:rsidP="00EB6C34">
      <w:pPr>
        <w:spacing w:after="0" w:line="360" w:lineRule="auto"/>
        <w:ind w:leftChars="0" w:left="1" w:firstLineChars="225" w:firstLine="587"/>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 xml:space="preserve">In theory </w:t>
      </w:r>
    </w:p>
    <w:p w:rsidR="003A01F4" w:rsidRPr="00F20F8D" w:rsidRDefault="003A01F4" w:rsidP="00EB6C34">
      <w:pPr>
        <w:spacing w:after="0" w:line="360" w:lineRule="auto"/>
        <w:ind w:leftChars="0" w:left="1" w:firstLineChars="226" w:firstLine="588"/>
        <w:jc w:val="both"/>
        <w:rPr>
          <w:rFonts w:asciiTheme="majorHAnsi" w:eastAsia="Times New Roman" w:hAnsiTheme="majorHAnsi" w:cstheme="majorHAnsi"/>
          <w:sz w:val="26"/>
          <w:szCs w:val="26"/>
        </w:rPr>
      </w:pPr>
      <w:r w:rsidRPr="00F20F8D">
        <w:rPr>
          <w:rFonts w:asciiTheme="majorHAnsi" w:eastAsia="Times New Roman" w:hAnsiTheme="majorHAnsi" w:cstheme="majorHAnsi"/>
          <w:sz w:val="26"/>
          <w:szCs w:val="26"/>
        </w:rPr>
        <w:t>The thesis discusses the legal characteristics of payment cards and the legal regulations of countries in managing card payment activities. From there, it contributes to the theoretical basis for legal research on payment cards as well as other non-cash payment methods.</w:t>
      </w:r>
    </w:p>
    <w:p w:rsidR="00EB08CF" w:rsidRPr="00F20F8D" w:rsidRDefault="00EB08CF" w:rsidP="00EB6C34">
      <w:pPr>
        <w:spacing w:after="0" w:line="360" w:lineRule="auto"/>
        <w:ind w:leftChars="0" w:left="1" w:firstLineChars="226" w:firstLine="590"/>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 xml:space="preserve">In practice </w:t>
      </w:r>
    </w:p>
    <w:p w:rsidR="006974EC" w:rsidRDefault="006974EC" w:rsidP="006974EC">
      <w:pPr>
        <w:spacing w:after="0" w:line="360" w:lineRule="auto"/>
        <w:ind w:leftChars="0" w:left="1" w:firstLineChars="217" w:firstLine="564"/>
        <w:jc w:val="both"/>
        <w:rPr>
          <w:rFonts w:asciiTheme="majorHAnsi" w:eastAsia="Times New Roman" w:hAnsiTheme="majorHAnsi" w:cstheme="majorHAnsi"/>
          <w:sz w:val="26"/>
          <w:szCs w:val="26"/>
        </w:rPr>
      </w:pPr>
      <w:r w:rsidRPr="006974EC">
        <w:rPr>
          <w:rFonts w:asciiTheme="majorHAnsi" w:eastAsia="Times New Roman" w:hAnsiTheme="majorHAnsi" w:cstheme="majorHAnsi"/>
          <w:sz w:val="26"/>
          <w:szCs w:val="26"/>
        </w:rPr>
        <w:t>Evaluate the current status of the issuance, use, payment, and settlement of payment card transactions in Vietnam from 2007 to June 2023. This analysis will demonstrate the development trend and highlight the need for regulations to adjust payment card activities accordingly. Additionally, analyze the current status of Vietnamese law regulations on payment card operations during the period from 2007 to June 2023. Subsequently, evaluate the achieved results, limitations, and causes of limitations in the management of payment card activities as outlined by these regulations.</w:t>
      </w:r>
    </w:p>
    <w:p w:rsidR="00EF19D0" w:rsidRPr="00F20F8D" w:rsidRDefault="00E44D5C">
      <w:pPr>
        <w:spacing w:after="0" w:line="360" w:lineRule="auto"/>
        <w:ind w:left="1" w:hanging="3"/>
        <w:jc w:val="both"/>
        <w:rPr>
          <w:rFonts w:asciiTheme="majorHAnsi" w:eastAsia="Times New Roman" w:hAnsiTheme="majorHAnsi" w:cstheme="majorHAnsi"/>
          <w:sz w:val="26"/>
          <w:szCs w:val="26"/>
        </w:rPr>
      </w:pPr>
      <w:r w:rsidRPr="00F20F8D">
        <w:rPr>
          <w:rFonts w:asciiTheme="majorHAnsi" w:eastAsia="Times New Roman" w:hAnsiTheme="majorHAnsi" w:cstheme="majorHAnsi"/>
          <w:b/>
          <w:sz w:val="26"/>
          <w:szCs w:val="26"/>
        </w:rPr>
        <w:t xml:space="preserve">2. </w:t>
      </w:r>
      <w:r w:rsidR="00F20F8D" w:rsidRPr="00F20F8D">
        <w:rPr>
          <w:rFonts w:asciiTheme="majorHAnsi" w:eastAsia="Times New Roman" w:hAnsiTheme="majorHAnsi" w:cstheme="majorHAnsi"/>
          <w:b/>
          <w:sz w:val="26"/>
          <w:szCs w:val="26"/>
        </w:rPr>
        <w:t>RESEARCH FINDINGS OF THE THESIS</w:t>
      </w:r>
    </w:p>
    <w:p w:rsidR="006974EC" w:rsidRDefault="006974EC" w:rsidP="00F20F8D">
      <w:pPr>
        <w:spacing w:after="0" w:line="360" w:lineRule="auto"/>
        <w:ind w:leftChars="0" w:left="1" w:firstLineChars="226" w:firstLine="588"/>
        <w:jc w:val="both"/>
        <w:rPr>
          <w:rFonts w:asciiTheme="majorHAnsi" w:eastAsia="Times New Roman" w:hAnsiTheme="majorHAnsi" w:cstheme="majorHAnsi"/>
          <w:sz w:val="26"/>
          <w:szCs w:val="26"/>
        </w:rPr>
      </w:pPr>
      <w:r w:rsidRPr="006974EC">
        <w:rPr>
          <w:rFonts w:asciiTheme="majorHAnsi" w:eastAsia="Times New Roman" w:hAnsiTheme="majorHAnsi" w:cstheme="majorHAnsi"/>
          <w:sz w:val="26"/>
          <w:szCs w:val="26"/>
        </w:rPr>
        <w:t>The thesis utilizes the aforementioned research methods and reaches the subsequent conclusions:</w:t>
      </w:r>
    </w:p>
    <w:p w:rsidR="00F20F8D" w:rsidRPr="00F20F8D" w:rsidRDefault="005423A3" w:rsidP="00F20F8D">
      <w:pPr>
        <w:spacing w:after="0" w:line="360" w:lineRule="auto"/>
        <w:ind w:leftChars="0" w:left="1" w:firstLineChars="226" w:firstLine="588"/>
        <w:jc w:val="both"/>
        <w:rPr>
          <w:rFonts w:asciiTheme="majorHAnsi" w:eastAsia="Times New Roman" w:hAnsiTheme="majorHAnsi" w:cstheme="majorHAnsi"/>
          <w:sz w:val="26"/>
          <w:szCs w:val="26"/>
        </w:rPr>
      </w:pPr>
      <w:r w:rsidRPr="005423A3">
        <w:rPr>
          <w:rFonts w:asciiTheme="majorHAnsi" w:eastAsia="Times New Roman" w:hAnsiTheme="majorHAnsi" w:cstheme="majorHAnsi"/>
          <w:sz w:val="26"/>
          <w:szCs w:val="26"/>
        </w:rPr>
        <w:t>Firstly, on a global scale, the future development of payment cards, especially credit cards, is also very positive when market signs show that card issuing companies, with their systems, are very positive. With existing databases and current strengths, they know how to combine modern technology and apply banking operations to promote their competitive advantage in the process of developing banking services and advanced payment methods. And Vietnam is no exception.</w:t>
      </w:r>
    </w:p>
    <w:p w:rsidR="00AE52E7" w:rsidRDefault="00AE52E7" w:rsidP="00F20F8D">
      <w:pPr>
        <w:spacing w:after="0" w:line="360" w:lineRule="auto"/>
        <w:ind w:leftChars="0" w:left="1" w:firstLineChars="226" w:firstLine="588"/>
        <w:jc w:val="both"/>
        <w:rPr>
          <w:rFonts w:asciiTheme="majorHAnsi" w:eastAsia="Times New Roman" w:hAnsiTheme="majorHAnsi" w:cstheme="majorHAnsi"/>
          <w:sz w:val="26"/>
          <w:szCs w:val="26"/>
        </w:rPr>
      </w:pPr>
      <w:r w:rsidRPr="00AE52E7">
        <w:rPr>
          <w:rFonts w:asciiTheme="majorHAnsi" w:eastAsia="Times New Roman" w:hAnsiTheme="majorHAnsi" w:cstheme="majorHAnsi"/>
          <w:sz w:val="26"/>
          <w:szCs w:val="26"/>
        </w:rPr>
        <w:t xml:space="preserve">Secondly, the law is used by the state as a tool to regulate social relationships arising in the field related to payment cards, creating standards for card issuance, use, </w:t>
      </w:r>
      <w:r w:rsidRPr="00AE52E7">
        <w:rPr>
          <w:rFonts w:asciiTheme="majorHAnsi" w:eastAsia="Times New Roman" w:hAnsiTheme="majorHAnsi" w:cstheme="majorHAnsi"/>
          <w:sz w:val="26"/>
          <w:szCs w:val="26"/>
        </w:rPr>
        <w:lastRenderedPageBreak/>
        <w:t>payment, and contributions. It also aims to remove integration barriers and create compatibility with the region and the world, not only in terms of electronic payment means and systems but also in Vietnamese banking activities. This is crucial for the development of South Vietnam's economy as well as the country as a whole.</w:t>
      </w:r>
    </w:p>
    <w:p w:rsidR="00AE52E7" w:rsidRDefault="00AE52E7" w:rsidP="00F20F8D">
      <w:pPr>
        <w:spacing w:after="0" w:line="360" w:lineRule="auto"/>
        <w:ind w:leftChars="0" w:left="1" w:firstLineChars="226" w:firstLine="588"/>
        <w:jc w:val="both"/>
        <w:rPr>
          <w:rFonts w:asciiTheme="majorHAnsi" w:eastAsia="Times New Roman" w:hAnsiTheme="majorHAnsi" w:cstheme="majorHAnsi"/>
          <w:sz w:val="26"/>
          <w:szCs w:val="26"/>
        </w:rPr>
      </w:pPr>
      <w:r w:rsidRPr="00AE52E7">
        <w:rPr>
          <w:rFonts w:asciiTheme="majorHAnsi" w:eastAsia="Times New Roman" w:hAnsiTheme="majorHAnsi" w:cstheme="majorHAnsi"/>
          <w:sz w:val="26"/>
          <w:szCs w:val="26"/>
        </w:rPr>
        <w:t>Thirdly, Vietnam's economic laws still have many shortcomings, causing limitations in card payment methods. Therefore, I believe that there is a need for appropriate solutions and recommendations to improve Vietnamese laws on payment cards, such as:</w:t>
      </w:r>
    </w:p>
    <w:p w:rsidR="00AE52E7" w:rsidRDefault="00F20F8D" w:rsidP="00AE52E7">
      <w:pPr>
        <w:spacing w:after="0" w:line="360" w:lineRule="auto"/>
        <w:ind w:leftChars="0"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AE52E7" w:rsidRPr="00AE52E7">
        <w:rPr>
          <w:rFonts w:asciiTheme="majorHAnsi" w:eastAsia="Times New Roman" w:hAnsiTheme="majorHAnsi" w:cstheme="majorHAnsi"/>
          <w:sz w:val="26"/>
          <w:szCs w:val="26"/>
        </w:rPr>
        <w:t>Vietnamese law should specifically regulate the issue of personal financial proof and establish a more appropriate age for using credit cards.</w:t>
      </w:r>
    </w:p>
    <w:p w:rsidR="00F20F8D" w:rsidRDefault="00F20F8D" w:rsidP="00AE52E7">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301FC2" w:rsidRPr="00301FC2">
        <w:rPr>
          <w:rFonts w:asciiTheme="majorHAnsi" w:eastAsia="Times New Roman" w:hAnsiTheme="majorHAnsi" w:cstheme="majorHAnsi"/>
          <w:sz w:val="26"/>
          <w:szCs w:val="26"/>
        </w:rPr>
        <w:t>Completing the regulations on card issuance contracts is really necessary so that payment cards can fulfill their role in the process of developing payment methods for commercial transactions. Specifically:</w:t>
      </w:r>
    </w:p>
    <w:p w:rsidR="00EE66AB"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EE66AB" w:rsidRPr="00EE66AB">
        <w:rPr>
          <w:rFonts w:asciiTheme="majorHAnsi" w:eastAsia="Times New Roman" w:hAnsiTheme="majorHAnsi" w:cstheme="majorHAnsi"/>
          <w:sz w:val="26"/>
          <w:szCs w:val="26"/>
        </w:rPr>
        <w:t>Important, in-depth basic content should be incorporated into the formal revision.</w:t>
      </w:r>
    </w:p>
    <w:p w:rsidR="00EE66AB" w:rsidRDefault="00F20F8D" w:rsidP="00EE66AB">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EE66AB" w:rsidRPr="00EE66AB">
        <w:rPr>
          <w:rFonts w:asciiTheme="majorHAnsi" w:eastAsia="Times New Roman" w:hAnsiTheme="majorHAnsi" w:cstheme="majorHAnsi"/>
          <w:sz w:val="26"/>
          <w:szCs w:val="26"/>
        </w:rPr>
        <w:t>Documents that are involved in the consulting process need to be clearly identified as mandatory components to demonstrate that, when signing the contract, the cardholder is fully aware of the obligations they must fulfill.</w:t>
      </w:r>
    </w:p>
    <w:p w:rsidR="00F20F8D"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00EE66AB" w:rsidRPr="00EE66AB">
        <w:rPr>
          <w:rFonts w:asciiTheme="majorHAnsi" w:eastAsia="Times New Roman" w:hAnsiTheme="majorHAnsi" w:cstheme="majorHAnsi"/>
          <w:sz w:val="26"/>
          <w:szCs w:val="26"/>
        </w:rPr>
        <w:t>Forcing cardholders to pay attention to card issuance contracts by applying other forms of contracts, instead of simply reading the information and signing to accept, the card issuance contract should be presented as optional items.</w:t>
      </w:r>
    </w:p>
    <w:p w:rsidR="00F20F8D"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Pr="00F20F8D">
        <w:rPr>
          <w:rFonts w:asciiTheme="majorHAnsi" w:eastAsia="Times New Roman" w:hAnsiTheme="majorHAnsi" w:cstheme="majorHAnsi"/>
          <w:sz w:val="26"/>
          <w:szCs w:val="26"/>
        </w:rPr>
        <w:t>It is necessary to increase responsibility by stipulating penalties for the actions of card issuers due to improper performance of their consulting obligations to cardholders, leading to damages.</w:t>
      </w:r>
    </w:p>
    <w:p w:rsidR="00F20F8D"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A</w:t>
      </w:r>
      <w:r w:rsidRPr="00F20F8D">
        <w:rPr>
          <w:rFonts w:asciiTheme="majorHAnsi" w:eastAsia="Times New Roman" w:hAnsiTheme="majorHAnsi" w:cstheme="majorHAnsi"/>
          <w:sz w:val="26"/>
          <w:szCs w:val="26"/>
        </w:rPr>
        <w:t>dd regulations on building a personal credit scoring system to apply uniformly in issuing and granting credit via cards at all credit institutions.</w:t>
      </w:r>
    </w:p>
    <w:p w:rsidR="00F20F8D"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T</w:t>
      </w:r>
      <w:r w:rsidRPr="00F20F8D">
        <w:rPr>
          <w:rFonts w:asciiTheme="majorHAnsi" w:eastAsia="Times New Roman" w:hAnsiTheme="majorHAnsi" w:cstheme="majorHAnsi"/>
          <w:sz w:val="26"/>
          <w:szCs w:val="26"/>
        </w:rPr>
        <w:t>o solve the problem of fraudulent withdrawals, according to the author, there needs to be a stronger solution both in terms of supervision from card issuers and increased penalty regulations.</w:t>
      </w:r>
    </w:p>
    <w:p w:rsidR="00F20F8D" w:rsidRPr="00F20F8D" w:rsidRDefault="00F20F8D" w:rsidP="00F20F8D">
      <w:pPr>
        <w:spacing w:after="0" w:line="360" w:lineRule="auto"/>
        <w:ind w:leftChars="0" w:left="1" w:firstLineChars="226" w:firstLine="588"/>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lastRenderedPageBreak/>
        <w:t>- I</w:t>
      </w:r>
      <w:r w:rsidRPr="00F20F8D">
        <w:rPr>
          <w:rFonts w:asciiTheme="majorHAnsi" w:eastAsia="Times New Roman" w:hAnsiTheme="majorHAnsi" w:cstheme="majorHAnsi"/>
          <w:sz w:val="26"/>
          <w:szCs w:val="26"/>
        </w:rPr>
        <w:t>mproving knowledge about interest rates payable can lead to better decisions for card users. Therefore, regulations on interest rates must be uniformly regulated in relevant legal documents</w:t>
      </w:r>
      <w:r w:rsidRPr="00F20F8D">
        <w:rPr>
          <w:rFonts w:asciiTheme="majorHAnsi" w:eastAsia="Times New Roman" w:hAnsiTheme="majorHAnsi" w:cstheme="majorHAnsi"/>
          <w:i/>
          <w:sz w:val="26"/>
          <w:szCs w:val="26"/>
        </w:rPr>
        <w:t>.</w:t>
      </w:r>
    </w:p>
    <w:p w:rsidR="00EF19D0" w:rsidRPr="00F20F8D" w:rsidRDefault="00E44D5C" w:rsidP="00F20F8D">
      <w:pPr>
        <w:spacing w:after="0" w:line="360" w:lineRule="auto"/>
        <w:ind w:left="1" w:hanging="3"/>
        <w:jc w:val="both"/>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 xml:space="preserve">3. </w:t>
      </w:r>
      <w:r w:rsidR="00613B29" w:rsidRPr="00613B29">
        <w:rPr>
          <w:rFonts w:asciiTheme="majorHAnsi" w:eastAsia="Times New Roman" w:hAnsiTheme="majorHAnsi" w:cstheme="majorHAnsi"/>
          <w:b/>
          <w:sz w:val="26"/>
          <w:szCs w:val="26"/>
        </w:rPr>
        <w:t>ISSUES THAT NEED FURTHER RESEARCH</w:t>
      </w:r>
    </w:p>
    <w:p w:rsidR="00613B29" w:rsidRPr="00613B29" w:rsidRDefault="00613B29" w:rsidP="00613B29">
      <w:pPr>
        <w:spacing w:after="0" w:line="360" w:lineRule="auto"/>
        <w:ind w:leftChars="0" w:left="1" w:firstLineChars="226" w:firstLine="588"/>
        <w:jc w:val="both"/>
        <w:rPr>
          <w:rFonts w:asciiTheme="majorHAnsi" w:eastAsia="Times New Roman" w:hAnsiTheme="majorHAnsi" w:cstheme="majorHAnsi"/>
          <w:sz w:val="26"/>
          <w:szCs w:val="26"/>
        </w:rPr>
      </w:pPr>
      <w:r w:rsidRPr="00613B29">
        <w:rPr>
          <w:rFonts w:asciiTheme="majorHAnsi" w:eastAsia="Times New Roman" w:hAnsiTheme="majorHAnsi" w:cstheme="majorHAnsi"/>
          <w:sz w:val="26"/>
          <w:szCs w:val="26"/>
        </w:rPr>
        <w:t>The contents that the thesis leaves open for further research related to Vietnamese law on payment cards are:</w:t>
      </w:r>
    </w:p>
    <w:p w:rsidR="00613B29" w:rsidRPr="00613B29" w:rsidRDefault="00613B29" w:rsidP="00613B29">
      <w:pPr>
        <w:spacing w:after="0" w:line="360" w:lineRule="auto"/>
        <w:ind w:leftChars="0" w:left="1" w:firstLineChars="226" w:firstLine="588"/>
        <w:jc w:val="both"/>
        <w:rPr>
          <w:rFonts w:asciiTheme="majorHAnsi" w:eastAsia="Times New Roman" w:hAnsiTheme="majorHAnsi" w:cstheme="majorHAnsi"/>
          <w:sz w:val="26"/>
          <w:szCs w:val="26"/>
        </w:rPr>
      </w:pPr>
      <w:r w:rsidRPr="00613B29">
        <w:rPr>
          <w:rFonts w:asciiTheme="majorHAnsi" w:eastAsia="Times New Roman" w:hAnsiTheme="majorHAnsi" w:cstheme="majorHAnsi"/>
          <w:sz w:val="26"/>
          <w:szCs w:val="26"/>
        </w:rPr>
        <w:t>Firstly, the current bank card concept still does not cover all card issuers. It is necessary to research the appropriate card issuer to minimize risks related to the capacity of the card issuer.</w:t>
      </w:r>
    </w:p>
    <w:p w:rsidR="00613B29" w:rsidRPr="00613B29" w:rsidRDefault="00613B29" w:rsidP="00613B29">
      <w:pPr>
        <w:spacing w:after="0" w:line="360" w:lineRule="auto"/>
        <w:ind w:leftChars="0" w:left="1" w:firstLineChars="226" w:firstLine="588"/>
        <w:jc w:val="both"/>
        <w:rPr>
          <w:rFonts w:asciiTheme="majorHAnsi" w:eastAsia="Times New Roman" w:hAnsiTheme="majorHAnsi" w:cstheme="majorHAnsi"/>
          <w:sz w:val="26"/>
          <w:szCs w:val="26"/>
        </w:rPr>
      </w:pPr>
      <w:r w:rsidRPr="00613B29">
        <w:rPr>
          <w:rFonts w:asciiTheme="majorHAnsi" w:eastAsia="Times New Roman" w:hAnsiTheme="majorHAnsi" w:cstheme="majorHAnsi"/>
          <w:sz w:val="26"/>
          <w:szCs w:val="26"/>
        </w:rPr>
        <w:t>Second</w:t>
      </w:r>
      <w:r>
        <w:rPr>
          <w:rFonts w:asciiTheme="majorHAnsi" w:eastAsia="Times New Roman" w:hAnsiTheme="majorHAnsi" w:cstheme="majorHAnsi"/>
          <w:sz w:val="26"/>
          <w:szCs w:val="26"/>
        </w:rPr>
        <w:t>ly</w:t>
      </w:r>
      <w:r w:rsidRPr="00613B29">
        <w:rPr>
          <w:rFonts w:asciiTheme="majorHAnsi" w:eastAsia="Times New Roman" w:hAnsiTheme="majorHAnsi" w:cstheme="majorHAnsi"/>
          <w:sz w:val="26"/>
          <w:szCs w:val="26"/>
        </w:rPr>
        <w:t>, personal bankruptcy related to the inability to pay credit cards is also one of the contents the author believes needs to be researched and applied in Vietnam, based on reference to ad</w:t>
      </w:r>
      <w:r w:rsidR="00EE66AB">
        <w:rPr>
          <w:rFonts w:asciiTheme="majorHAnsi" w:eastAsia="Times New Roman" w:hAnsiTheme="majorHAnsi" w:cstheme="majorHAnsi"/>
          <w:sz w:val="26"/>
          <w:szCs w:val="26"/>
        </w:rPr>
        <w:t xml:space="preserve">vanced and developed countries, </w:t>
      </w:r>
      <w:r w:rsidRPr="00613B29">
        <w:rPr>
          <w:rFonts w:asciiTheme="majorHAnsi" w:eastAsia="Times New Roman" w:hAnsiTheme="majorHAnsi" w:cstheme="majorHAnsi"/>
          <w:sz w:val="26"/>
          <w:szCs w:val="26"/>
        </w:rPr>
        <w:t>consistent with Vietnam's reality.</w:t>
      </w:r>
    </w:p>
    <w:p w:rsidR="00FA4C34" w:rsidRPr="00F20F8D" w:rsidRDefault="00613B29" w:rsidP="00613B29">
      <w:pPr>
        <w:spacing w:after="0" w:line="360" w:lineRule="auto"/>
        <w:ind w:leftChars="0" w:left="1" w:firstLineChars="226" w:firstLine="588"/>
        <w:jc w:val="both"/>
        <w:rPr>
          <w:rFonts w:asciiTheme="majorHAnsi" w:eastAsia="Times New Roman" w:hAnsiTheme="majorHAnsi" w:cstheme="majorHAnsi"/>
          <w:sz w:val="26"/>
          <w:szCs w:val="26"/>
        </w:rPr>
      </w:pPr>
      <w:r w:rsidRPr="00613B29">
        <w:rPr>
          <w:rFonts w:asciiTheme="majorHAnsi" w:eastAsia="Times New Roman" w:hAnsiTheme="majorHAnsi" w:cstheme="majorHAnsi"/>
          <w:sz w:val="26"/>
          <w:szCs w:val="26"/>
        </w:rPr>
        <w:t>Third</w:t>
      </w:r>
      <w:r>
        <w:rPr>
          <w:rFonts w:asciiTheme="majorHAnsi" w:eastAsia="Times New Roman" w:hAnsiTheme="majorHAnsi" w:cstheme="majorHAnsi"/>
          <w:sz w:val="26"/>
          <w:szCs w:val="26"/>
        </w:rPr>
        <w:t>ly</w:t>
      </w:r>
      <w:r w:rsidR="00EE66AB">
        <w:rPr>
          <w:rFonts w:asciiTheme="majorHAnsi" w:eastAsia="Times New Roman" w:hAnsiTheme="majorHAnsi" w:cstheme="majorHAnsi"/>
          <w:sz w:val="26"/>
          <w:szCs w:val="26"/>
        </w:rPr>
        <w:t>, resolving</w:t>
      </w:r>
      <w:bookmarkStart w:id="0" w:name="_GoBack"/>
      <w:bookmarkEnd w:id="0"/>
      <w:r w:rsidRPr="00613B29">
        <w:rPr>
          <w:rFonts w:asciiTheme="majorHAnsi" w:eastAsia="Times New Roman" w:hAnsiTheme="majorHAnsi" w:cstheme="majorHAnsi"/>
          <w:sz w:val="26"/>
          <w:szCs w:val="26"/>
        </w:rPr>
        <w:t xml:space="preserve"> disputes related to card information leakage, leading to fraudulent transactions, card hacking...</w:t>
      </w:r>
    </w:p>
    <w:tbl>
      <w:tblPr>
        <w:tblStyle w:val="a"/>
        <w:tblW w:w="10279" w:type="dxa"/>
        <w:tblInd w:w="-194" w:type="dxa"/>
        <w:tblLayout w:type="fixed"/>
        <w:tblLook w:val="0000" w:firstRow="0" w:lastRow="0" w:firstColumn="0" w:lastColumn="0" w:noHBand="0" w:noVBand="0"/>
      </w:tblPr>
      <w:tblGrid>
        <w:gridCol w:w="5439"/>
        <w:gridCol w:w="4840"/>
      </w:tblGrid>
      <w:tr w:rsidR="00EF19D0" w:rsidRPr="00F20F8D" w:rsidTr="00113AD6">
        <w:trPr>
          <w:trHeight w:val="2213"/>
        </w:trPr>
        <w:tc>
          <w:tcPr>
            <w:tcW w:w="5439" w:type="dxa"/>
          </w:tcPr>
          <w:p w:rsidR="00EF19D0" w:rsidRPr="00F20F8D" w:rsidRDefault="00B26556">
            <w:pPr>
              <w:spacing w:after="0" w:line="360" w:lineRule="auto"/>
              <w:ind w:left="1" w:hanging="3"/>
              <w:jc w:val="center"/>
              <w:rPr>
                <w:rFonts w:asciiTheme="majorHAnsi" w:eastAsia="Times New Roman" w:hAnsiTheme="majorHAnsi" w:cstheme="majorHAnsi"/>
                <w:sz w:val="26"/>
                <w:szCs w:val="26"/>
              </w:rPr>
            </w:pPr>
            <w:r w:rsidRPr="00B26556">
              <w:rPr>
                <w:rFonts w:asciiTheme="majorHAnsi" w:eastAsia="Times New Roman" w:hAnsiTheme="majorHAnsi" w:cstheme="majorHAnsi"/>
                <w:b/>
                <w:sz w:val="26"/>
                <w:szCs w:val="26"/>
              </w:rPr>
              <w:t>Research Tutor</w:t>
            </w: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80543F" w:rsidP="00113AD6">
            <w:pPr>
              <w:spacing w:after="0" w:line="360" w:lineRule="auto"/>
              <w:ind w:left="1" w:hanging="3"/>
              <w:rPr>
                <w:rFonts w:asciiTheme="majorHAnsi" w:eastAsia="Times New Roman" w:hAnsiTheme="majorHAnsi" w:cstheme="majorHAnsi"/>
                <w:sz w:val="26"/>
                <w:szCs w:val="26"/>
              </w:rPr>
            </w:pPr>
            <w:r>
              <w:rPr>
                <w:rFonts w:asciiTheme="majorHAnsi" w:hAnsiTheme="majorHAnsi" w:cstheme="majorHAnsi"/>
                <w:b/>
                <w:sz w:val="26"/>
                <w:szCs w:val="26"/>
              </w:rPr>
              <w:t>Dr</w:t>
            </w:r>
            <w:r w:rsidR="00113AD6" w:rsidRPr="00F20F8D">
              <w:rPr>
                <w:rFonts w:asciiTheme="majorHAnsi" w:hAnsiTheme="majorHAnsi" w:cstheme="majorHAnsi"/>
                <w:b/>
                <w:sz w:val="26"/>
                <w:szCs w:val="26"/>
              </w:rPr>
              <w:t>. Ph</w:t>
            </w:r>
            <w:r w:rsidR="006F7248">
              <w:rPr>
                <w:rFonts w:asciiTheme="majorHAnsi" w:hAnsiTheme="majorHAnsi" w:cstheme="majorHAnsi"/>
                <w:b/>
                <w:sz w:val="26"/>
                <w:szCs w:val="26"/>
              </w:rPr>
              <w:t>am Van Vo</w:t>
            </w:r>
            <w:r w:rsidR="00113AD6" w:rsidRPr="00F20F8D">
              <w:rPr>
                <w:rFonts w:asciiTheme="majorHAnsi" w:hAnsiTheme="majorHAnsi" w:cstheme="majorHAnsi"/>
                <w:b/>
                <w:sz w:val="26"/>
                <w:szCs w:val="26"/>
              </w:rPr>
              <w:t xml:space="preserve">      </w:t>
            </w:r>
            <w:r>
              <w:rPr>
                <w:rFonts w:asciiTheme="majorHAnsi" w:hAnsiTheme="majorHAnsi" w:cstheme="majorHAnsi"/>
                <w:b/>
                <w:sz w:val="26"/>
                <w:szCs w:val="26"/>
              </w:rPr>
              <w:t>Dr</w:t>
            </w:r>
            <w:r w:rsidR="00113AD6" w:rsidRPr="00F20F8D">
              <w:rPr>
                <w:rFonts w:asciiTheme="majorHAnsi" w:hAnsiTheme="majorHAnsi" w:cstheme="majorHAnsi"/>
                <w:b/>
                <w:sz w:val="26"/>
                <w:szCs w:val="26"/>
              </w:rPr>
              <w:t>. Tr</w:t>
            </w:r>
            <w:r w:rsidR="006F7248">
              <w:rPr>
                <w:rFonts w:asciiTheme="majorHAnsi" w:hAnsiTheme="majorHAnsi" w:cstheme="majorHAnsi"/>
                <w:b/>
                <w:sz w:val="26"/>
                <w:szCs w:val="26"/>
              </w:rPr>
              <w:t>an Thanh Huo</w:t>
            </w:r>
            <w:r w:rsidR="00113AD6" w:rsidRPr="00F20F8D">
              <w:rPr>
                <w:rFonts w:asciiTheme="majorHAnsi" w:hAnsiTheme="majorHAnsi" w:cstheme="majorHAnsi"/>
                <w:b/>
                <w:sz w:val="26"/>
                <w:szCs w:val="26"/>
              </w:rPr>
              <w:t>ng</w:t>
            </w:r>
          </w:p>
          <w:p w:rsidR="00EF19D0" w:rsidRPr="00F20F8D" w:rsidRDefault="00E44D5C">
            <w:pPr>
              <w:tabs>
                <w:tab w:val="left" w:pos="3100"/>
              </w:tabs>
              <w:spacing w:after="0" w:line="360" w:lineRule="auto"/>
              <w:ind w:left="1" w:hanging="3"/>
              <w:rPr>
                <w:rFonts w:asciiTheme="majorHAnsi" w:eastAsia="Times New Roman" w:hAnsiTheme="majorHAnsi" w:cstheme="majorHAnsi"/>
                <w:sz w:val="26"/>
                <w:szCs w:val="26"/>
              </w:rPr>
            </w:pPr>
            <w:r w:rsidRPr="00F20F8D">
              <w:rPr>
                <w:rFonts w:asciiTheme="majorHAnsi" w:eastAsia="Times New Roman" w:hAnsiTheme="majorHAnsi" w:cstheme="majorHAnsi"/>
                <w:sz w:val="26"/>
                <w:szCs w:val="26"/>
              </w:rPr>
              <w:tab/>
            </w:r>
          </w:p>
        </w:tc>
        <w:tc>
          <w:tcPr>
            <w:tcW w:w="4840" w:type="dxa"/>
          </w:tcPr>
          <w:p w:rsidR="00EF19D0" w:rsidRPr="00F20F8D" w:rsidRDefault="00B26556">
            <w:pPr>
              <w:spacing w:after="0" w:line="360" w:lineRule="auto"/>
              <w:ind w:left="1" w:hanging="3"/>
              <w:jc w:val="center"/>
              <w:rPr>
                <w:rFonts w:asciiTheme="majorHAnsi" w:eastAsia="Times New Roman" w:hAnsiTheme="majorHAnsi" w:cstheme="majorHAnsi"/>
                <w:sz w:val="26"/>
                <w:szCs w:val="26"/>
              </w:rPr>
            </w:pPr>
            <w:r w:rsidRPr="00B26556">
              <w:rPr>
                <w:rFonts w:asciiTheme="majorHAnsi" w:eastAsia="Times New Roman" w:hAnsiTheme="majorHAnsi" w:cstheme="majorHAnsi"/>
                <w:b/>
                <w:sz w:val="26"/>
                <w:szCs w:val="26"/>
              </w:rPr>
              <w:t xml:space="preserve">Researcher </w:t>
            </w: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AF6B0B" w:rsidRPr="00F20F8D" w:rsidRDefault="00AF6B0B" w:rsidP="00AF6B0B">
            <w:pPr>
              <w:spacing w:after="0" w:line="360" w:lineRule="auto"/>
              <w:ind w:left="1" w:hanging="3"/>
              <w:jc w:val="center"/>
              <w:rPr>
                <w:rFonts w:asciiTheme="majorHAnsi" w:eastAsia="Times New Roman" w:hAnsiTheme="majorHAnsi" w:cstheme="majorHAnsi"/>
                <w:b/>
                <w:sz w:val="26"/>
                <w:szCs w:val="26"/>
              </w:rPr>
            </w:pPr>
            <w:r w:rsidRPr="00F20F8D">
              <w:rPr>
                <w:rFonts w:asciiTheme="majorHAnsi" w:eastAsia="Times New Roman" w:hAnsiTheme="majorHAnsi" w:cstheme="majorHAnsi"/>
                <w:b/>
                <w:sz w:val="26"/>
                <w:szCs w:val="26"/>
              </w:rPr>
              <w:t>Trần Thị Thu Ngân</w:t>
            </w: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tc>
      </w:tr>
      <w:tr w:rsidR="00EF19D0" w:rsidRPr="00F20F8D" w:rsidTr="00113AD6">
        <w:tc>
          <w:tcPr>
            <w:tcW w:w="10279" w:type="dxa"/>
            <w:gridSpan w:val="2"/>
          </w:tcPr>
          <w:p w:rsidR="00B26556" w:rsidRDefault="00B26556">
            <w:pPr>
              <w:spacing w:after="0" w:line="360" w:lineRule="auto"/>
              <w:ind w:left="1" w:hanging="3"/>
              <w:jc w:val="center"/>
              <w:rPr>
                <w:rFonts w:asciiTheme="majorHAnsi" w:eastAsia="Times New Roman" w:hAnsiTheme="majorHAnsi" w:cstheme="majorHAnsi"/>
                <w:b/>
                <w:sz w:val="26"/>
                <w:szCs w:val="26"/>
              </w:rPr>
            </w:pPr>
            <w:r w:rsidRPr="00B26556">
              <w:rPr>
                <w:rFonts w:asciiTheme="majorHAnsi" w:eastAsia="Times New Roman" w:hAnsiTheme="majorHAnsi" w:cstheme="majorHAnsi"/>
                <w:b/>
                <w:sz w:val="26"/>
                <w:szCs w:val="26"/>
              </w:rPr>
              <w:t>CONFIRMATION OF TRAINING INSTITUTION</w:t>
            </w: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p w:rsidR="00EF19D0" w:rsidRPr="00F20F8D" w:rsidRDefault="00EF19D0">
            <w:pPr>
              <w:spacing w:after="0" w:line="360" w:lineRule="auto"/>
              <w:ind w:left="1" w:hanging="3"/>
              <w:jc w:val="center"/>
              <w:rPr>
                <w:rFonts w:asciiTheme="majorHAnsi" w:eastAsia="Times New Roman" w:hAnsiTheme="majorHAnsi" w:cstheme="majorHAnsi"/>
                <w:sz w:val="26"/>
                <w:szCs w:val="26"/>
              </w:rPr>
            </w:pPr>
          </w:p>
        </w:tc>
      </w:tr>
    </w:tbl>
    <w:p w:rsidR="00EF19D0" w:rsidRPr="00F20F8D" w:rsidRDefault="00EF19D0">
      <w:pPr>
        <w:spacing w:after="0" w:line="360" w:lineRule="auto"/>
        <w:ind w:left="1" w:hanging="3"/>
        <w:jc w:val="both"/>
        <w:rPr>
          <w:rFonts w:asciiTheme="majorHAnsi" w:eastAsia="Times New Roman" w:hAnsiTheme="majorHAnsi" w:cstheme="majorHAnsi"/>
          <w:sz w:val="26"/>
          <w:szCs w:val="26"/>
        </w:rPr>
      </w:pPr>
    </w:p>
    <w:sectPr w:rsidR="00EF19D0" w:rsidRPr="00F20F8D" w:rsidSect="00F20F8D">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985"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ABC" w:rsidRDefault="00990ABC">
      <w:pPr>
        <w:spacing w:after="0" w:line="240" w:lineRule="auto"/>
        <w:ind w:left="0" w:hanging="2"/>
      </w:pPr>
      <w:r>
        <w:separator/>
      </w:r>
    </w:p>
  </w:endnote>
  <w:endnote w:type="continuationSeparator" w:id="0">
    <w:p w:rsidR="00990ABC" w:rsidRDefault="00990AB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ABC" w:rsidRDefault="00990ABC">
      <w:pPr>
        <w:spacing w:after="0" w:line="240" w:lineRule="auto"/>
        <w:ind w:left="0" w:hanging="2"/>
      </w:pPr>
      <w:r>
        <w:separator/>
      </w:r>
    </w:p>
  </w:footnote>
  <w:footnote w:type="continuationSeparator" w:id="0">
    <w:p w:rsidR="00990ABC" w:rsidRDefault="00990AB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734492"/>
      <w:docPartObj>
        <w:docPartGallery w:val="Page Numbers (Top of Page)"/>
        <w:docPartUnique/>
      </w:docPartObj>
    </w:sdtPr>
    <w:sdtEndPr>
      <w:rPr>
        <w:noProof/>
      </w:rPr>
    </w:sdtEndPr>
    <w:sdtContent>
      <w:p w:rsidR="006C7A8D" w:rsidRDefault="006C7A8D">
        <w:pPr>
          <w:pStyle w:val="Header"/>
          <w:ind w:left="0" w:hanging="2"/>
          <w:jc w:val="center"/>
        </w:pPr>
        <w:r>
          <w:fldChar w:fldCharType="begin"/>
        </w:r>
        <w:r>
          <w:instrText xml:space="preserve"> PAGE   \* MERGEFORMAT </w:instrText>
        </w:r>
        <w:r>
          <w:fldChar w:fldCharType="separate"/>
        </w:r>
        <w:r w:rsidR="00EE66AB">
          <w:rPr>
            <w:noProof/>
          </w:rPr>
          <w:t>3</w:t>
        </w:r>
        <w:r>
          <w:rPr>
            <w:noProof/>
          </w:rPr>
          <w:fldChar w:fldCharType="end"/>
        </w:r>
      </w:p>
    </w:sdtContent>
  </w:sdt>
  <w:p w:rsidR="00EF19D0" w:rsidRDefault="00EF19D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9D0"/>
    <w:rsid w:val="000C1E80"/>
    <w:rsid w:val="000F3016"/>
    <w:rsid w:val="00113AD6"/>
    <w:rsid w:val="001562CF"/>
    <w:rsid w:val="00222C45"/>
    <w:rsid w:val="00240D80"/>
    <w:rsid w:val="002D68F8"/>
    <w:rsid w:val="00301FC2"/>
    <w:rsid w:val="00330CA4"/>
    <w:rsid w:val="003909FF"/>
    <w:rsid w:val="003A01F4"/>
    <w:rsid w:val="005423A3"/>
    <w:rsid w:val="005645B9"/>
    <w:rsid w:val="00606F87"/>
    <w:rsid w:val="00613B29"/>
    <w:rsid w:val="00692971"/>
    <w:rsid w:val="006974EC"/>
    <w:rsid w:val="006C452A"/>
    <w:rsid w:val="006C7A8D"/>
    <w:rsid w:val="006F7248"/>
    <w:rsid w:val="00733662"/>
    <w:rsid w:val="0080543F"/>
    <w:rsid w:val="0088148D"/>
    <w:rsid w:val="008A1F66"/>
    <w:rsid w:val="008F6982"/>
    <w:rsid w:val="00914F31"/>
    <w:rsid w:val="009508C0"/>
    <w:rsid w:val="00990ABC"/>
    <w:rsid w:val="009A4AE8"/>
    <w:rsid w:val="00AB4707"/>
    <w:rsid w:val="00AE52E7"/>
    <w:rsid w:val="00AF6B0B"/>
    <w:rsid w:val="00AF6D81"/>
    <w:rsid w:val="00B20815"/>
    <w:rsid w:val="00B26556"/>
    <w:rsid w:val="00BA6787"/>
    <w:rsid w:val="00BD741F"/>
    <w:rsid w:val="00C13A3A"/>
    <w:rsid w:val="00D13481"/>
    <w:rsid w:val="00D30CA7"/>
    <w:rsid w:val="00D548E2"/>
    <w:rsid w:val="00E44D5C"/>
    <w:rsid w:val="00E65EAA"/>
    <w:rsid w:val="00EB08CF"/>
    <w:rsid w:val="00EB6C34"/>
    <w:rsid w:val="00ED7DC1"/>
    <w:rsid w:val="00EE66AB"/>
    <w:rsid w:val="00EF19D0"/>
    <w:rsid w:val="00F20ED6"/>
    <w:rsid w:val="00F20F8D"/>
    <w:rsid w:val="00F76E8D"/>
    <w:rsid w:val="00FA4C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789D66-12CB-4954-A840-377A884F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uiPriority w:val="99"/>
    <w:qFormat/>
    <w:pPr>
      <w:tabs>
        <w:tab w:val="center" w:pos="4513"/>
        <w:tab w:val="right" w:pos="9026"/>
      </w:tabs>
    </w:pPr>
  </w:style>
  <w:style w:type="character" w:customStyle="1" w:styleId="HeaderChar">
    <w:name w:val="Header Char"/>
    <w:uiPriority w:val="99"/>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Dell</cp:lastModifiedBy>
  <cp:revision>23</cp:revision>
  <dcterms:created xsi:type="dcterms:W3CDTF">2024-05-08T02:07:00Z</dcterms:created>
  <dcterms:modified xsi:type="dcterms:W3CDTF">2024-05-09T01:21:00Z</dcterms:modified>
</cp:coreProperties>
</file>